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5F977" w14:textId="77777777" w:rsidR="0058651C" w:rsidRPr="0058651C" w:rsidRDefault="0058651C" w:rsidP="00212952">
      <w:pPr>
        <w:jc w:val="both"/>
        <w:rPr>
          <w:sz w:val="8"/>
        </w:rPr>
      </w:pPr>
    </w:p>
    <w:p w14:paraId="3533016C" w14:textId="5E32FEA1" w:rsidR="00596950" w:rsidRPr="00F8095D" w:rsidRDefault="000714AC" w:rsidP="00212952">
      <w:pPr>
        <w:jc w:val="both"/>
        <w:rPr>
          <w:color w:val="FF0000"/>
          <w:sz w:val="24"/>
        </w:rPr>
      </w:pPr>
      <w:r w:rsidRPr="00F8095D">
        <w:rPr>
          <w:sz w:val="24"/>
        </w:rPr>
        <w:t xml:space="preserve">Le </w:t>
      </w:r>
      <w:r w:rsidR="002C2B67" w:rsidRPr="00F8095D">
        <w:rPr>
          <w:sz w:val="24"/>
        </w:rPr>
        <w:t xml:space="preserve">14 décembre 2021, les élus communautaires ont </w:t>
      </w:r>
      <w:r w:rsidRPr="00F8095D">
        <w:rPr>
          <w:sz w:val="24"/>
        </w:rPr>
        <w:t xml:space="preserve">voté favorablement à </w:t>
      </w:r>
      <w:r w:rsidR="002C2B67" w:rsidRPr="00F8095D">
        <w:rPr>
          <w:sz w:val="24"/>
        </w:rPr>
        <w:t xml:space="preserve">l’élaboration d’un Plan Local d’Urbanisme intercommunal (PLUi). Ce document, lorsqu’il aura été approuvé, remplacera l’ensemble des documents d’urbanisme communaux </w:t>
      </w:r>
      <w:r w:rsidR="007C50D2" w:rsidRPr="00F8095D">
        <w:rPr>
          <w:sz w:val="24"/>
        </w:rPr>
        <w:t xml:space="preserve">actuellement en vigueur </w:t>
      </w:r>
      <w:r w:rsidR="002C2B67" w:rsidRPr="00F8095D">
        <w:rPr>
          <w:sz w:val="24"/>
        </w:rPr>
        <w:t>(</w:t>
      </w:r>
      <w:r w:rsidRPr="00F8095D">
        <w:rPr>
          <w:sz w:val="24"/>
        </w:rPr>
        <w:t xml:space="preserve">Plan Local d’Urbanisme </w:t>
      </w:r>
      <w:r w:rsidR="002C2B67" w:rsidRPr="00F8095D">
        <w:rPr>
          <w:sz w:val="24"/>
        </w:rPr>
        <w:t>ou carte communale).</w:t>
      </w:r>
      <w:r w:rsidR="007C50D2" w:rsidRPr="00F8095D">
        <w:rPr>
          <w:sz w:val="24"/>
        </w:rPr>
        <w:t xml:space="preserve"> </w:t>
      </w:r>
      <w:r w:rsidR="00596950" w:rsidRPr="00F8095D">
        <w:rPr>
          <w:sz w:val="24"/>
        </w:rPr>
        <w:t xml:space="preserve">L’élaboration du </w:t>
      </w:r>
      <w:r w:rsidR="007C50D2" w:rsidRPr="00F8095D">
        <w:rPr>
          <w:sz w:val="24"/>
        </w:rPr>
        <w:t xml:space="preserve">PLUi </w:t>
      </w:r>
      <w:r w:rsidR="0058651C">
        <w:rPr>
          <w:sz w:val="24"/>
        </w:rPr>
        <w:t xml:space="preserve">de l’Agglomération de Saintes </w:t>
      </w:r>
      <w:r w:rsidR="00244C95" w:rsidRPr="00F8095D">
        <w:rPr>
          <w:sz w:val="24"/>
        </w:rPr>
        <w:t xml:space="preserve">durera environ </w:t>
      </w:r>
      <w:r w:rsidR="00F8095D" w:rsidRPr="00F8095D">
        <w:rPr>
          <w:sz w:val="24"/>
        </w:rPr>
        <w:t>4 ans</w:t>
      </w:r>
      <w:r w:rsidR="007C50D2" w:rsidRPr="00F8095D">
        <w:rPr>
          <w:sz w:val="24"/>
        </w:rPr>
        <w:t>.</w:t>
      </w:r>
      <w:r w:rsidR="007F33AF" w:rsidRPr="00F8095D">
        <w:rPr>
          <w:sz w:val="24"/>
        </w:rPr>
        <w:t xml:space="preserve"> </w:t>
      </w:r>
    </w:p>
    <w:p w14:paraId="30BB2ADA" w14:textId="431340CF" w:rsidR="002C2B67" w:rsidRPr="00F8095D" w:rsidRDefault="007F33AF" w:rsidP="00212952">
      <w:pPr>
        <w:jc w:val="both"/>
        <w:rPr>
          <w:sz w:val="24"/>
        </w:rPr>
      </w:pPr>
      <w:r w:rsidRPr="00F8095D">
        <w:rPr>
          <w:sz w:val="24"/>
        </w:rPr>
        <w:t>Un élu de cha</w:t>
      </w:r>
      <w:r w:rsidR="0004744E" w:rsidRPr="00F8095D">
        <w:rPr>
          <w:sz w:val="24"/>
        </w:rPr>
        <w:t>cune des 36</w:t>
      </w:r>
      <w:r w:rsidRPr="00F8095D">
        <w:rPr>
          <w:sz w:val="24"/>
        </w:rPr>
        <w:t xml:space="preserve"> commune</w:t>
      </w:r>
      <w:r w:rsidR="0004744E" w:rsidRPr="00F8095D">
        <w:rPr>
          <w:sz w:val="24"/>
        </w:rPr>
        <w:t>s</w:t>
      </w:r>
      <w:r w:rsidRPr="00F8095D">
        <w:rPr>
          <w:sz w:val="24"/>
        </w:rPr>
        <w:t xml:space="preserve"> participe </w:t>
      </w:r>
      <w:r w:rsidR="000714AC" w:rsidRPr="00F8095D">
        <w:rPr>
          <w:sz w:val="24"/>
        </w:rPr>
        <w:t xml:space="preserve">à un </w:t>
      </w:r>
      <w:r w:rsidRPr="00F8095D">
        <w:rPr>
          <w:sz w:val="24"/>
        </w:rPr>
        <w:t>comité de pilo</w:t>
      </w:r>
      <w:r w:rsidR="00A24D9D" w:rsidRPr="00F8095D">
        <w:rPr>
          <w:sz w:val="24"/>
        </w:rPr>
        <w:t xml:space="preserve">tage qui </w:t>
      </w:r>
      <w:r w:rsidR="00596950" w:rsidRPr="00F8095D">
        <w:rPr>
          <w:sz w:val="24"/>
        </w:rPr>
        <w:t xml:space="preserve">suit la construction du projet et </w:t>
      </w:r>
      <w:r w:rsidR="00A24D9D" w:rsidRPr="00F8095D">
        <w:rPr>
          <w:sz w:val="24"/>
        </w:rPr>
        <w:t>valide les différents choix stratégiques.</w:t>
      </w:r>
      <w:r w:rsidR="00596950" w:rsidRPr="00F8095D">
        <w:rPr>
          <w:strike/>
          <w:color w:val="FF0000"/>
          <w:sz w:val="24"/>
        </w:rPr>
        <w:t xml:space="preserve"> </w:t>
      </w:r>
    </w:p>
    <w:p w14:paraId="1767ADDC" w14:textId="1E334BC6" w:rsidR="0004744E" w:rsidRPr="00F8095D" w:rsidRDefault="0004744E" w:rsidP="00212952">
      <w:pPr>
        <w:jc w:val="both"/>
        <w:rPr>
          <w:sz w:val="24"/>
        </w:rPr>
      </w:pPr>
      <w:r w:rsidRPr="00F8095D">
        <w:rPr>
          <w:sz w:val="24"/>
        </w:rPr>
        <w:t xml:space="preserve">Un bureau d’études a été recruté à l’été 2022 pour accompagner </w:t>
      </w:r>
      <w:r w:rsidR="000714AC" w:rsidRPr="00F8095D">
        <w:rPr>
          <w:sz w:val="24"/>
        </w:rPr>
        <w:t xml:space="preserve">les élus de l’Agglomération de Saintes </w:t>
      </w:r>
      <w:r w:rsidRPr="00F8095D">
        <w:rPr>
          <w:sz w:val="24"/>
        </w:rPr>
        <w:t xml:space="preserve">dans l’élaboration de </w:t>
      </w:r>
      <w:r w:rsidR="000714AC" w:rsidRPr="00F8095D">
        <w:rPr>
          <w:sz w:val="24"/>
        </w:rPr>
        <w:t xml:space="preserve">ce </w:t>
      </w:r>
      <w:r w:rsidRPr="00F8095D">
        <w:rPr>
          <w:sz w:val="24"/>
        </w:rPr>
        <w:t>PLUi.</w:t>
      </w:r>
    </w:p>
    <w:p w14:paraId="7F85A164" w14:textId="7D33BA6A" w:rsidR="0004744E" w:rsidRPr="00F8095D" w:rsidRDefault="007C50D2" w:rsidP="00212952">
      <w:pPr>
        <w:jc w:val="both"/>
        <w:rPr>
          <w:sz w:val="24"/>
        </w:rPr>
      </w:pPr>
      <w:r w:rsidRPr="00F8095D">
        <w:rPr>
          <w:sz w:val="24"/>
        </w:rPr>
        <w:t xml:space="preserve">Depuis septembre 2022, les élus travaillent avec le bureau d’études </w:t>
      </w:r>
      <w:r w:rsidR="00244C95" w:rsidRPr="00F8095D">
        <w:rPr>
          <w:sz w:val="24"/>
        </w:rPr>
        <w:t xml:space="preserve">sur </w:t>
      </w:r>
      <w:r w:rsidR="003F3112" w:rsidRPr="00F8095D">
        <w:rPr>
          <w:sz w:val="24"/>
        </w:rPr>
        <w:t>un</w:t>
      </w:r>
      <w:r w:rsidR="00596950" w:rsidRPr="00F8095D">
        <w:rPr>
          <w:sz w:val="24"/>
        </w:rPr>
        <w:t xml:space="preserve"> </w:t>
      </w:r>
      <w:r w:rsidR="00212952" w:rsidRPr="00F8095D">
        <w:rPr>
          <w:sz w:val="24"/>
        </w:rPr>
        <w:t>diagnostic</w:t>
      </w:r>
      <w:r w:rsidR="000714AC" w:rsidRPr="00F8095D">
        <w:rPr>
          <w:sz w:val="24"/>
        </w:rPr>
        <w:t xml:space="preserve"> du territoire</w:t>
      </w:r>
      <w:r w:rsidR="007F33AF" w:rsidRPr="00F8095D">
        <w:rPr>
          <w:sz w:val="24"/>
        </w:rPr>
        <w:t xml:space="preserve"> </w:t>
      </w:r>
      <w:r w:rsidR="003F3112" w:rsidRPr="00F8095D">
        <w:rPr>
          <w:sz w:val="24"/>
        </w:rPr>
        <w:t>qui</w:t>
      </w:r>
      <w:r w:rsidR="000714AC" w:rsidRPr="00F8095D">
        <w:rPr>
          <w:sz w:val="24"/>
        </w:rPr>
        <w:t xml:space="preserve"> consiste à </w:t>
      </w:r>
      <w:r w:rsidR="007F33AF" w:rsidRPr="00F8095D">
        <w:rPr>
          <w:sz w:val="24"/>
        </w:rPr>
        <w:t>recenser l</w:t>
      </w:r>
      <w:r w:rsidR="00F8095D" w:rsidRPr="00F8095D">
        <w:rPr>
          <w:sz w:val="24"/>
        </w:rPr>
        <w:t xml:space="preserve">es principales caractéristiques </w:t>
      </w:r>
      <w:r w:rsidR="007F33AF" w:rsidRPr="00F8095D">
        <w:rPr>
          <w:sz w:val="24"/>
        </w:rPr>
        <w:t>dans plusieurs domaines</w:t>
      </w:r>
      <w:r w:rsidR="0004744E" w:rsidRPr="00F8095D">
        <w:rPr>
          <w:sz w:val="24"/>
        </w:rPr>
        <w:t> :</w:t>
      </w:r>
      <w:r w:rsidR="007F33AF" w:rsidRPr="00F8095D">
        <w:rPr>
          <w:sz w:val="24"/>
        </w:rPr>
        <w:t xml:space="preserve"> </w:t>
      </w:r>
      <w:r w:rsidR="00212952" w:rsidRPr="00F8095D">
        <w:rPr>
          <w:sz w:val="24"/>
        </w:rPr>
        <w:t>la démographie</w:t>
      </w:r>
      <w:r w:rsidR="007F33AF" w:rsidRPr="00F8095D">
        <w:rPr>
          <w:sz w:val="24"/>
        </w:rPr>
        <w:t>, l’habitat,</w:t>
      </w:r>
      <w:r w:rsidR="00212952" w:rsidRPr="00F8095D">
        <w:rPr>
          <w:sz w:val="24"/>
        </w:rPr>
        <w:t xml:space="preserve"> l’économie, la mobilité,</w:t>
      </w:r>
      <w:r w:rsidR="007F33AF" w:rsidRPr="00F8095D">
        <w:rPr>
          <w:sz w:val="24"/>
        </w:rPr>
        <w:t xml:space="preserve"> les paysages</w:t>
      </w:r>
      <w:r w:rsidR="00212952" w:rsidRPr="00F8095D">
        <w:rPr>
          <w:sz w:val="24"/>
        </w:rPr>
        <w:t>..</w:t>
      </w:r>
      <w:r w:rsidR="007F33AF" w:rsidRPr="00F8095D">
        <w:rPr>
          <w:sz w:val="24"/>
        </w:rPr>
        <w:t xml:space="preserve">. </w:t>
      </w:r>
      <w:r w:rsidR="0004744E" w:rsidRPr="00F8095D">
        <w:rPr>
          <w:sz w:val="24"/>
        </w:rPr>
        <w:t>La partie agricole du diagnostic a été confiée à la Chambre d’agriculture de Charente-Maritime</w:t>
      </w:r>
      <w:r w:rsidR="00F601E1" w:rsidRPr="00F8095D">
        <w:rPr>
          <w:sz w:val="24"/>
        </w:rPr>
        <w:t>.</w:t>
      </w:r>
      <w:r w:rsidR="00596950" w:rsidRPr="00F8095D">
        <w:rPr>
          <w:sz w:val="24"/>
        </w:rPr>
        <w:t xml:space="preserve"> </w:t>
      </w:r>
      <w:r w:rsidR="003F3112" w:rsidRPr="00F8095D">
        <w:rPr>
          <w:sz w:val="24"/>
        </w:rPr>
        <w:t>Ce diagnostic</w:t>
      </w:r>
      <w:r w:rsidR="00596950" w:rsidRPr="00F8095D">
        <w:rPr>
          <w:sz w:val="24"/>
        </w:rPr>
        <w:t xml:space="preserve"> aboutira à la fin du premier trimestre 2023.</w:t>
      </w:r>
    </w:p>
    <w:p w14:paraId="02F4E2BA" w14:textId="7FA8D850" w:rsidR="007C50D2" w:rsidRPr="00F8095D" w:rsidRDefault="007F33AF" w:rsidP="0032657C">
      <w:pPr>
        <w:jc w:val="both"/>
        <w:rPr>
          <w:sz w:val="24"/>
        </w:rPr>
      </w:pPr>
      <w:r w:rsidRPr="00F8095D">
        <w:rPr>
          <w:sz w:val="24"/>
        </w:rPr>
        <w:t>Les résultats du diagnostic</w:t>
      </w:r>
      <w:r w:rsidR="000E22A9" w:rsidRPr="00F8095D">
        <w:rPr>
          <w:sz w:val="24"/>
        </w:rPr>
        <w:t xml:space="preserve"> donneront</w:t>
      </w:r>
      <w:r w:rsidRPr="00F8095D">
        <w:rPr>
          <w:sz w:val="24"/>
        </w:rPr>
        <w:t xml:space="preserve"> les grands enjeux </w:t>
      </w:r>
      <w:r w:rsidR="00212952" w:rsidRPr="00F8095D">
        <w:rPr>
          <w:sz w:val="24"/>
        </w:rPr>
        <w:t xml:space="preserve">pour le développement </w:t>
      </w:r>
      <w:r w:rsidRPr="00F8095D">
        <w:rPr>
          <w:sz w:val="24"/>
        </w:rPr>
        <w:t>du territoire</w:t>
      </w:r>
      <w:r w:rsidR="000E22A9" w:rsidRPr="00F8095D">
        <w:rPr>
          <w:sz w:val="24"/>
        </w:rPr>
        <w:t xml:space="preserve"> </w:t>
      </w:r>
      <w:r w:rsidR="003F3112" w:rsidRPr="00F8095D">
        <w:rPr>
          <w:sz w:val="24"/>
        </w:rPr>
        <w:t xml:space="preserve">et </w:t>
      </w:r>
      <w:r w:rsidR="0032657C" w:rsidRPr="00F8095D">
        <w:rPr>
          <w:sz w:val="24"/>
        </w:rPr>
        <w:t xml:space="preserve">permettront de poursuivre </w:t>
      </w:r>
      <w:r w:rsidR="00AA30FE" w:rsidRPr="00F8095D">
        <w:rPr>
          <w:sz w:val="24"/>
        </w:rPr>
        <w:t>avec l’élaboration du Projet d’Aménagement et de Développement Durable (PADD).</w:t>
      </w:r>
    </w:p>
    <w:p w14:paraId="07AA9FF0" w14:textId="77777777" w:rsidR="004A7872" w:rsidRPr="00F8095D" w:rsidRDefault="000714AC" w:rsidP="00212952">
      <w:pPr>
        <w:jc w:val="both"/>
        <w:rPr>
          <w:b/>
          <w:sz w:val="24"/>
        </w:rPr>
      </w:pPr>
      <w:r w:rsidRPr="00F8095D">
        <w:rPr>
          <w:b/>
          <w:sz w:val="24"/>
        </w:rPr>
        <w:t>C</w:t>
      </w:r>
      <w:r w:rsidR="004A7872" w:rsidRPr="00F8095D">
        <w:rPr>
          <w:b/>
          <w:sz w:val="24"/>
        </w:rPr>
        <w:t>oncertation</w:t>
      </w:r>
      <w:r w:rsidRPr="00F8095D">
        <w:rPr>
          <w:b/>
          <w:sz w:val="24"/>
        </w:rPr>
        <w:t xml:space="preserve"> avec les habitants du territoire</w:t>
      </w:r>
    </w:p>
    <w:p w14:paraId="37C66DAB" w14:textId="58E772F9" w:rsidR="007C50D2" w:rsidRPr="00F8095D" w:rsidRDefault="007C50D2" w:rsidP="00212952">
      <w:pPr>
        <w:jc w:val="both"/>
        <w:rPr>
          <w:sz w:val="24"/>
        </w:rPr>
      </w:pPr>
      <w:r w:rsidRPr="00F8095D">
        <w:rPr>
          <w:sz w:val="24"/>
        </w:rPr>
        <w:t>Les habitants du territoire seront conviés à des réunions publiques à plusieurs moments de la procédure</w:t>
      </w:r>
      <w:r w:rsidR="0004744E" w:rsidRPr="00F8095D">
        <w:rPr>
          <w:sz w:val="24"/>
        </w:rPr>
        <w:t xml:space="preserve"> d’élaboration</w:t>
      </w:r>
      <w:r w:rsidR="000714AC" w:rsidRPr="00F8095D">
        <w:rPr>
          <w:sz w:val="24"/>
        </w:rPr>
        <w:t xml:space="preserve"> du PLUi</w:t>
      </w:r>
      <w:r w:rsidR="00F8095D" w:rsidRPr="00F8095D">
        <w:rPr>
          <w:sz w:val="24"/>
        </w:rPr>
        <w:t xml:space="preserve"> notamment</w:t>
      </w:r>
      <w:r w:rsidR="00386265" w:rsidRPr="00F8095D">
        <w:rPr>
          <w:sz w:val="24"/>
        </w:rPr>
        <w:t xml:space="preserve"> </w:t>
      </w:r>
      <w:r w:rsidR="00956902">
        <w:rPr>
          <w:sz w:val="24"/>
        </w:rPr>
        <w:t>à</w:t>
      </w:r>
      <w:r w:rsidR="00386265" w:rsidRPr="00F8095D">
        <w:rPr>
          <w:sz w:val="24"/>
        </w:rPr>
        <w:t xml:space="preserve"> la fin du 1</w:t>
      </w:r>
      <w:r w:rsidR="00386265" w:rsidRPr="00956902">
        <w:rPr>
          <w:sz w:val="24"/>
          <w:vertAlign w:val="superscript"/>
        </w:rPr>
        <w:t>er</w:t>
      </w:r>
      <w:r w:rsidR="00956902">
        <w:rPr>
          <w:sz w:val="24"/>
        </w:rPr>
        <w:t xml:space="preserve"> </w:t>
      </w:r>
      <w:r w:rsidR="00386265" w:rsidRPr="00F8095D">
        <w:rPr>
          <w:sz w:val="24"/>
        </w:rPr>
        <w:t>semestre 2024</w:t>
      </w:r>
      <w:r w:rsidR="00F8095D" w:rsidRPr="00F8095D">
        <w:rPr>
          <w:sz w:val="24"/>
        </w:rPr>
        <w:t>.</w:t>
      </w:r>
    </w:p>
    <w:p w14:paraId="07C5DEFC" w14:textId="49DCF0D7" w:rsidR="005B6143" w:rsidRPr="00F8095D" w:rsidRDefault="000714AC" w:rsidP="00212952">
      <w:pPr>
        <w:jc w:val="both"/>
        <w:rPr>
          <w:sz w:val="24"/>
        </w:rPr>
      </w:pPr>
      <w:r w:rsidRPr="00F8095D">
        <w:rPr>
          <w:sz w:val="24"/>
        </w:rPr>
        <w:t>Une</w:t>
      </w:r>
      <w:r w:rsidR="007C50D2" w:rsidRPr="00F8095D">
        <w:rPr>
          <w:sz w:val="24"/>
        </w:rPr>
        <w:t xml:space="preserve"> page PLUi </w:t>
      </w:r>
      <w:r w:rsidRPr="00F8095D">
        <w:rPr>
          <w:sz w:val="24"/>
        </w:rPr>
        <w:t xml:space="preserve">est accessible sur le site internet de </w:t>
      </w:r>
      <w:r w:rsidR="00956902">
        <w:rPr>
          <w:sz w:val="24"/>
        </w:rPr>
        <w:t xml:space="preserve">l’Agglomération de Saintes, </w:t>
      </w:r>
      <w:r w:rsidRPr="00F8095D">
        <w:rPr>
          <w:sz w:val="24"/>
        </w:rPr>
        <w:t>elle est</w:t>
      </w:r>
      <w:r w:rsidR="007C50D2" w:rsidRPr="00F8095D">
        <w:rPr>
          <w:sz w:val="24"/>
        </w:rPr>
        <w:t xml:space="preserve"> alimentée au fur et à mesure de l’avancée de l’étude</w:t>
      </w:r>
      <w:r w:rsidR="005B6143" w:rsidRPr="00F8095D">
        <w:rPr>
          <w:sz w:val="24"/>
        </w:rPr>
        <w:t>.</w:t>
      </w:r>
      <w:bookmarkStart w:id="0" w:name="_GoBack"/>
      <w:bookmarkEnd w:id="0"/>
    </w:p>
    <w:p w14:paraId="5269FB6C" w14:textId="4A13F71D" w:rsidR="000714AC" w:rsidRPr="00F8095D" w:rsidRDefault="005B6143" w:rsidP="00212952">
      <w:pPr>
        <w:jc w:val="both"/>
        <w:rPr>
          <w:sz w:val="24"/>
        </w:rPr>
      </w:pPr>
      <w:r w:rsidRPr="00F8095D">
        <w:rPr>
          <w:sz w:val="24"/>
        </w:rPr>
        <w:t xml:space="preserve">Des </w:t>
      </w:r>
      <w:r w:rsidR="007C50D2" w:rsidRPr="00F8095D">
        <w:rPr>
          <w:sz w:val="24"/>
        </w:rPr>
        <w:t xml:space="preserve">dossiers de concertation </w:t>
      </w:r>
      <w:r w:rsidRPr="00F8095D">
        <w:rPr>
          <w:sz w:val="24"/>
        </w:rPr>
        <w:t xml:space="preserve">sont également </w:t>
      </w:r>
      <w:r w:rsidR="007C50D2" w:rsidRPr="00F8095D">
        <w:rPr>
          <w:sz w:val="24"/>
        </w:rPr>
        <w:t xml:space="preserve">disponibles dans chacune des 36 communes de la CDA et au siège de la CDA. </w:t>
      </w:r>
    </w:p>
    <w:p w14:paraId="46DF45A3" w14:textId="7F8F0F0E" w:rsidR="007C50D2" w:rsidRPr="00F8095D" w:rsidRDefault="000714AC" w:rsidP="00212952">
      <w:pPr>
        <w:jc w:val="both"/>
        <w:rPr>
          <w:sz w:val="24"/>
        </w:rPr>
      </w:pPr>
      <w:r w:rsidRPr="00F8095D">
        <w:rPr>
          <w:sz w:val="24"/>
        </w:rPr>
        <w:t xml:space="preserve">Depuis </w:t>
      </w:r>
      <w:r w:rsidR="0004744E" w:rsidRPr="00F8095D">
        <w:rPr>
          <w:sz w:val="24"/>
        </w:rPr>
        <w:t>le début de l’étude, l</w:t>
      </w:r>
      <w:r w:rsidR="007C50D2" w:rsidRPr="00F8095D">
        <w:rPr>
          <w:sz w:val="24"/>
        </w:rPr>
        <w:t>es hab</w:t>
      </w:r>
      <w:r w:rsidR="0004744E" w:rsidRPr="00F8095D">
        <w:rPr>
          <w:sz w:val="24"/>
        </w:rPr>
        <w:t xml:space="preserve">itants peuvent </w:t>
      </w:r>
      <w:r w:rsidR="00063985" w:rsidRPr="00F8095D">
        <w:rPr>
          <w:sz w:val="24"/>
        </w:rPr>
        <w:t>transmettre</w:t>
      </w:r>
      <w:r w:rsidR="007C50D2" w:rsidRPr="00F8095D">
        <w:rPr>
          <w:sz w:val="24"/>
        </w:rPr>
        <w:t xml:space="preserve"> leurs remarques ou observations via :</w:t>
      </w:r>
    </w:p>
    <w:p w14:paraId="7E7F4B2A" w14:textId="77777777" w:rsidR="007C50D2" w:rsidRPr="00F8095D" w:rsidRDefault="007C50D2" w:rsidP="0021295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F8095D">
        <w:rPr>
          <w:sz w:val="24"/>
        </w:rPr>
        <w:t>Le registre dématérialisé accessible depuis la page PLUi du site internet de la CDA</w:t>
      </w:r>
    </w:p>
    <w:p w14:paraId="74737900" w14:textId="77777777" w:rsidR="007C50D2" w:rsidRPr="00F8095D" w:rsidRDefault="000714AC" w:rsidP="0021295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F8095D">
        <w:rPr>
          <w:sz w:val="24"/>
        </w:rPr>
        <w:t>L</w:t>
      </w:r>
      <w:r w:rsidR="007C50D2" w:rsidRPr="00F8095D">
        <w:rPr>
          <w:sz w:val="24"/>
        </w:rPr>
        <w:t>es registres papiers disponibles dans chaque mairie des communes de la CDA et au siège de la CDA</w:t>
      </w:r>
    </w:p>
    <w:p w14:paraId="0CF5E0D3" w14:textId="77777777" w:rsidR="007C50D2" w:rsidRPr="00F8095D" w:rsidRDefault="007C50D2" w:rsidP="0021295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F8095D">
        <w:rPr>
          <w:sz w:val="24"/>
        </w:rPr>
        <w:t xml:space="preserve">Par courrier à l’attention du Président de la Communauté d’Agglomération, 12 </w:t>
      </w:r>
      <w:proofErr w:type="spellStart"/>
      <w:r w:rsidRPr="00F8095D">
        <w:rPr>
          <w:sz w:val="24"/>
        </w:rPr>
        <w:t>bld</w:t>
      </w:r>
      <w:proofErr w:type="spellEnd"/>
      <w:r w:rsidRPr="00F8095D">
        <w:rPr>
          <w:sz w:val="24"/>
        </w:rPr>
        <w:t xml:space="preserve"> Guillet Maillet 17100 SAINTES</w:t>
      </w:r>
    </w:p>
    <w:p w14:paraId="4FBEC0D0" w14:textId="77777777" w:rsidR="000714AC" w:rsidRPr="00F8095D" w:rsidRDefault="000714AC" w:rsidP="000714AC">
      <w:pPr>
        <w:jc w:val="both"/>
        <w:rPr>
          <w:sz w:val="24"/>
        </w:rPr>
      </w:pPr>
      <w:r w:rsidRPr="00F8095D">
        <w:rPr>
          <w:sz w:val="24"/>
        </w:rPr>
        <w:t xml:space="preserve">+ d’infos sur : </w:t>
      </w:r>
      <w:hyperlink r:id="rId8" w:history="1">
        <w:r w:rsidRPr="00F8095D">
          <w:rPr>
            <w:rStyle w:val="Lienhypertexte"/>
            <w:color w:val="auto"/>
            <w:sz w:val="24"/>
          </w:rPr>
          <w:t>www.agglo-saintes.fr</w:t>
        </w:r>
      </w:hyperlink>
      <w:r w:rsidRPr="00F8095D">
        <w:rPr>
          <w:sz w:val="24"/>
        </w:rPr>
        <w:t xml:space="preserve"> &gt; Les Projets &gt; Plan Local d’Urbanisme Intercommunal</w:t>
      </w:r>
    </w:p>
    <w:p w14:paraId="63F7D44F" w14:textId="77777777" w:rsidR="007C50D2" w:rsidRPr="00F8095D" w:rsidRDefault="007C50D2" w:rsidP="00063985"/>
    <w:p w14:paraId="3598D85B" w14:textId="77777777" w:rsidR="007C50D2" w:rsidRPr="00F8095D" w:rsidRDefault="007C50D2"/>
    <w:sectPr w:rsidR="007C50D2" w:rsidRPr="00F8095D" w:rsidSect="0058651C">
      <w:headerReference w:type="first" r:id="rId9"/>
      <w:pgSz w:w="11907" w:h="16839" w:code="9"/>
      <w:pgMar w:top="1427" w:right="851" w:bottom="851" w:left="851" w:header="5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60E0C" w14:textId="77777777" w:rsidR="00BD78F1" w:rsidRDefault="00BD78F1" w:rsidP="0058651C">
      <w:pPr>
        <w:spacing w:after="0" w:line="240" w:lineRule="auto"/>
      </w:pPr>
      <w:r>
        <w:separator/>
      </w:r>
    </w:p>
  </w:endnote>
  <w:endnote w:type="continuationSeparator" w:id="0">
    <w:p w14:paraId="6A23B3B6" w14:textId="77777777" w:rsidR="00BD78F1" w:rsidRDefault="00BD78F1" w:rsidP="0058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35A3" w14:textId="77777777" w:rsidR="00BD78F1" w:rsidRDefault="00BD78F1" w:rsidP="0058651C">
      <w:pPr>
        <w:spacing w:after="0" w:line="240" w:lineRule="auto"/>
      </w:pPr>
      <w:r>
        <w:separator/>
      </w:r>
    </w:p>
  </w:footnote>
  <w:footnote w:type="continuationSeparator" w:id="0">
    <w:p w14:paraId="0887281E" w14:textId="77777777" w:rsidR="00BD78F1" w:rsidRDefault="00BD78F1" w:rsidP="0058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F8850" w14:textId="7B1637DC" w:rsidR="0058651C" w:rsidRPr="0058651C" w:rsidRDefault="0058651C" w:rsidP="0058651C">
    <w:pPr>
      <w:jc w:val="center"/>
      <w:rPr>
        <w:b/>
        <w:caps/>
        <w:color w:val="FFFFFF" w:themeColor="background1"/>
        <w:sz w:val="32"/>
      </w:rPr>
    </w:pPr>
    <w:r w:rsidRPr="0058651C">
      <w:rPr>
        <w:noProof/>
        <w:color w:val="FFFFFF" w:themeColor="background1"/>
        <w:sz w:val="28"/>
        <w:lang w:eastAsia="fr-FR"/>
      </w:rPr>
      <w:drawing>
        <wp:anchor distT="0" distB="0" distL="114300" distR="114300" simplePos="0" relativeHeight="251658240" behindDoc="1" locked="0" layoutInCell="1" allowOverlap="1" wp14:anchorId="5C4AF711" wp14:editId="66FCC5D1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7543800" cy="1071372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te c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1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51C">
      <w:rPr>
        <w:b/>
        <w:caps/>
        <w:color w:val="FFFFFF" w:themeColor="background1"/>
        <w:sz w:val="32"/>
      </w:rPr>
      <w:t xml:space="preserve">Informations </w:t>
    </w:r>
    <w:r w:rsidRPr="0058651C">
      <w:rPr>
        <w:b/>
        <w:caps/>
        <w:color w:val="FFFFFF" w:themeColor="background1"/>
        <w:sz w:val="32"/>
      </w:rPr>
      <w:t xml:space="preserve">SUR </w:t>
    </w:r>
    <w:r w:rsidRPr="0058651C">
      <w:rPr>
        <w:b/>
        <w:caps/>
        <w:color w:val="FFFFFF" w:themeColor="background1"/>
        <w:sz w:val="32"/>
      </w:rPr>
      <w:t>le Plan Local d’Urbanisme Intercommunal</w:t>
    </w:r>
  </w:p>
  <w:p w14:paraId="1AFA108E" w14:textId="0863C25E" w:rsidR="0058651C" w:rsidRPr="0058651C" w:rsidRDefault="0058651C" w:rsidP="0058651C">
    <w:pPr>
      <w:jc w:val="center"/>
      <w:rPr>
        <w:i/>
        <w:caps/>
        <w:color w:val="FFFFFF" w:themeColor="background1"/>
        <w:sz w:val="28"/>
      </w:rPr>
    </w:pPr>
    <w:r w:rsidRPr="0058651C">
      <w:rPr>
        <w:i/>
        <w:caps/>
        <w:color w:val="FFFFFF" w:themeColor="background1"/>
        <w:sz w:val="28"/>
      </w:rPr>
      <w:t>Janvier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4AF"/>
    <w:multiLevelType w:val="hybridMultilevel"/>
    <w:tmpl w:val="A1A855F6"/>
    <w:lvl w:ilvl="0" w:tplc="AE5ED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67"/>
    <w:rsid w:val="000004CB"/>
    <w:rsid w:val="000044FD"/>
    <w:rsid w:val="0004744E"/>
    <w:rsid w:val="00063985"/>
    <w:rsid w:val="000714AC"/>
    <w:rsid w:val="000B36F9"/>
    <w:rsid w:val="000E22A9"/>
    <w:rsid w:val="00212952"/>
    <w:rsid w:val="00244C95"/>
    <w:rsid w:val="00273333"/>
    <w:rsid w:val="002C2B67"/>
    <w:rsid w:val="002F339D"/>
    <w:rsid w:val="0032657C"/>
    <w:rsid w:val="00386265"/>
    <w:rsid w:val="00391D26"/>
    <w:rsid w:val="003F3112"/>
    <w:rsid w:val="004856DD"/>
    <w:rsid w:val="004A7872"/>
    <w:rsid w:val="0053137D"/>
    <w:rsid w:val="0058651C"/>
    <w:rsid w:val="00596950"/>
    <w:rsid w:val="005B6143"/>
    <w:rsid w:val="00602EF3"/>
    <w:rsid w:val="006120B0"/>
    <w:rsid w:val="007C50D2"/>
    <w:rsid w:val="007F33AF"/>
    <w:rsid w:val="00854943"/>
    <w:rsid w:val="008B00CE"/>
    <w:rsid w:val="00956902"/>
    <w:rsid w:val="00A24D9D"/>
    <w:rsid w:val="00AA30FE"/>
    <w:rsid w:val="00B85F49"/>
    <w:rsid w:val="00BD78F1"/>
    <w:rsid w:val="00CD7EDE"/>
    <w:rsid w:val="00D11A66"/>
    <w:rsid w:val="00E40759"/>
    <w:rsid w:val="00F601E1"/>
    <w:rsid w:val="00F8095D"/>
    <w:rsid w:val="00F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3E6F6"/>
  <w15:chartTrackingRefBased/>
  <w15:docId w15:val="{872D84F1-C6AF-4750-852C-EC80925F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0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14A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51C"/>
  </w:style>
  <w:style w:type="paragraph" w:styleId="Pieddepage">
    <w:name w:val="footer"/>
    <w:basedOn w:val="Normal"/>
    <w:link w:val="PieddepageCar"/>
    <w:uiPriority w:val="99"/>
    <w:unhideWhenUsed/>
    <w:rsid w:val="0058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glo-saint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E1E0-1523-4F75-9690-3E0D4F3F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DAVID</dc:creator>
  <cp:keywords/>
  <dc:description/>
  <cp:lastModifiedBy>DAVID Pauline</cp:lastModifiedBy>
  <cp:revision>7</cp:revision>
  <dcterms:created xsi:type="dcterms:W3CDTF">2023-01-19T14:36:00Z</dcterms:created>
  <dcterms:modified xsi:type="dcterms:W3CDTF">2023-01-19T16:50:00Z</dcterms:modified>
</cp:coreProperties>
</file>